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80D65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C766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报价函</w:t>
      </w:r>
    </w:p>
    <w:p w14:paraId="77127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一、报价</w:t>
      </w:r>
    </w:p>
    <w:p w14:paraId="E9B91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单位：</w:t>
      </w:r>
    </w:p>
    <w:p w14:paraId="357F0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</w:pPr>
    </w:p>
    <w:tbl>
      <w:tblPr>
        <w:tblStyle w:val="3"/>
        <w:tblW w:w="14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683"/>
        <w:gridCol w:w="6585"/>
        <w:gridCol w:w="1185"/>
        <w:gridCol w:w="1335"/>
        <w:gridCol w:w="2685"/>
      </w:tblGrid>
      <w:tr w14:paraId="62E09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90" w:type="dxa"/>
            <w:vAlign w:val="center"/>
          </w:tcPr>
          <w:p w14:paraId="0A482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设备序号</w:t>
            </w:r>
          </w:p>
        </w:tc>
        <w:tc>
          <w:tcPr>
            <w:tcW w:w="1683" w:type="dxa"/>
            <w:vAlign w:val="center"/>
          </w:tcPr>
          <w:p w14:paraId="5AD58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6585" w:type="dxa"/>
            <w:vAlign w:val="center"/>
          </w:tcPr>
          <w:p w14:paraId="06CAA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设备参数</w:t>
            </w:r>
          </w:p>
        </w:tc>
        <w:tc>
          <w:tcPr>
            <w:tcW w:w="1185" w:type="dxa"/>
            <w:vAlign w:val="center"/>
          </w:tcPr>
          <w:p w14:paraId="1D421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单价</w:t>
            </w:r>
          </w:p>
          <w:p w14:paraId="56181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（元）</w:t>
            </w:r>
          </w:p>
        </w:tc>
        <w:tc>
          <w:tcPr>
            <w:tcW w:w="1335" w:type="dxa"/>
            <w:vAlign w:val="center"/>
          </w:tcPr>
          <w:p w14:paraId="16954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质保期</w:t>
            </w:r>
          </w:p>
        </w:tc>
        <w:tc>
          <w:tcPr>
            <w:tcW w:w="2685" w:type="dxa"/>
            <w:vAlign w:val="center"/>
          </w:tcPr>
          <w:p w14:paraId="0D19B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3E01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90" w:type="dxa"/>
            <w:vAlign w:val="center"/>
          </w:tcPr>
          <w:p w14:paraId="5B7FB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83" w:type="dxa"/>
            <w:vAlign w:val="center"/>
          </w:tcPr>
          <w:p w14:paraId="2C951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16"/>
                <w:szCs w:val="16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585" w:type="dxa"/>
            <w:vAlign w:val="center"/>
          </w:tcPr>
          <w:p w14:paraId="7F535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16"/>
                <w:szCs w:val="16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 w14:paraId="68E38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 w14:paraId="37D7C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685" w:type="dxa"/>
            <w:vAlign w:val="center"/>
          </w:tcPr>
          <w:p w14:paraId="2836C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4"/>
                <w:szCs w:val="24"/>
                <w:u w:val="none"/>
                <w:vertAlign w:val="baseline"/>
                <w:lang w:val="en-US" w:eastAsia="zh-CN"/>
              </w:rPr>
              <w:t>请注明对应“附件1拟购置设备清单”表X中的设备序号</w:t>
            </w:r>
          </w:p>
        </w:tc>
      </w:tr>
    </w:tbl>
    <w:p w14:paraId="5A1B003C"/>
    <w:p w14:paraId="0F82891B"/>
    <w:p w14:paraId="4A2E357A">
      <w:pPr>
        <w:sectPr>
          <w:pgSz w:w="16838" w:h="11906" w:orient="landscape"/>
          <w:pgMar w:top="1066" w:right="1327" w:bottom="1066" w:left="1327" w:header="851" w:footer="992" w:gutter="0"/>
          <w:cols w:space="0" w:num="1"/>
          <w:rtlGutter w:val="0"/>
          <w:docGrid w:type="lines" w:linePitch="319" w:charSpace="0"/>
        </w:sectPr>
      </w:pPr>
    </w:p>
    <w:p w14:paraId="6DAA5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一、报价及参数填报说明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04F37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1、报价说明</w:t>
      </w:r>
    </w:p>
    <w:p w14:paraId="64BC7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Toc208327944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请各单位按“附件1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拟购置设备清单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”中的设备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进行报价，“设备名称”的报价不能缺项、漏项。“设备序号”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按“附件1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拟购置设备清单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”中的表1-11设备序号填写，以上报价必须包含运费、安装费、售后服务、培训费、质保等费用，具体要求如下：</w:t>
      </w:r>
    </w:p>
    <w:p w14:paraId="3B442D6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（1）质保期、售后服务年限均不少于3年。</w:t>
      </w:r>
    </w:p>
    <w:p w14:paraId="54B9007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（2）现场安装与技术培训：免费上门安装、校准与验收，提供校准报告与操作手册，确保仪器精度达标。</w:t>
      </w:r>
    </w:p>
    <w:p w14:paraId="802984A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（3）实时响应机制：7×24小时热线/微信群/远程协助通道，支持视频指导、远程诊断与远程调试，实时解决用户遇到的技术问题。</w:t>
      </w:r>
    </w:p>
    <w:p w14:paraId="68C67A0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（4）故障维修响应要求：设备仪器故障情况提供24小时内到达现场服务，非人为破坏情况的，提供质保期内免费维修或更换；质保期以外维修费用，根据投标时的配件清单及维修工时费明码标价计算。</w:t>
      </w:r>
    </w:p>
    <w:p w14:paraId="7FE0C386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5）免费人员培训：培训内容含操作流程、日常维护、常见故障排查；可按需提供进阶培训（如数据处理、高级功能）。确保学员能独立操作并处理基础故障，培训后提供签到与考核记录，每年培训不少于2次，每次培训不少于16课时。</w:t>
      </w:r>
    </w:p>
    <w:p w14:paraId="3892EED4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（6）返厂维修：收到故障仪器设备后≤3个工作日内处理，5个工作日内寄回并附维修报告。返厂维修期间，提供备用产品供学校使用，确保不影响正常教学活动。</w:t>
      </w:r>
    </w:p>
    <w:p w14:paraId="1197D5E2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（7）定期维护：质保期内每年≥2次免费上门巡检，含清洁、校准、固件升级、隐患排查并提供报告。</w:t>
      </w:r>
    </w:p>
    <w:p w14:paraId="D3A98A20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（8）备件与耗材保障：常用备件常备库存，紧急订单≤48小时发货，原厂正品保障。提供原厂耗材清单与适配型号，质保期内可提供优惠供应协议。</w:t>
      </w:r>
    </w:p>
    <w:p w14:paraId="C0F126AE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（9）定期回访与档案管理：质保期内每季度电话回访，每半年上门回访；质保期外每年≥1次回访。建立仪器全生命周期档案，含安装记录、维修历史、校准数据、回访记录，可随时调阅。</w:t>
      </w:r>
    </w:p>
    <w:p w14:paraId="AD777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（10）提供1–3年延保服务，明确延保范围、费用与服务标准，维修前提供报价单，经客户确认后施工，避免隐性收费。</w:t>
      </w:r>
    </w:p>
    <w:p w14:paraId="787F1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2、报价要求：</w:t>
      </w:r>
    </w:p>
    <w:p w14:paraId="440D74DB">
      <w:pPr>
        <w:keepNext w:val="0"/>
        <w:keepLines w:val="0"/>
        <w:widowControl w:val="0"/>
        <w:suppressLineNumbers w:val="0"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报价需与所提交的参数严格对应，严禁虚假报价、恶意低价竞争，报价需符合市场规律。报价有效期自提交截止之日起不少于90天。</w:t>
      </w:r>
    </w:p>
    <w:bookmarkEnd w:id="0"/>
    <w:p w14:paraId="692F6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bookmarkStart w:id="1" w:name="_Toc208327945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3、其他说明：</w:t>
      </w:r>
    </w:p>
    <w:p w14:paraId="1C55B910">
      <w:pPr>
        <w:keepNext w:val="0"/>
        <w:keepLines w:val="0"/>
        <w:widowControl w:val="0"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（1）本次征集仅为我校教学科研设备更新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项目的参数及报价调研，不构成正式采购要约，我校不承担任何因厂家参与本次征集产生的费用。</w:t>
      </w:r>
    </w:p>
    <w:p w14:paraId="7B2E9AD6">
      <w:pPr>
        <w:keepNext w:val="0"/>
        <w:keepLines w:val="0"/>
        <w:widowControl w:val="0"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（2）各厂家需严格遵守本次征集要求，若存在虚假参数、虚假报价、恶意竞争等违规行为，我校将依法追究其相关责任，并将其不良行为纳入行业信用记录。</w:t>
      </w:r>
    </w:p>
    <w:p w14:paraId="1C1A7ECB">
      <w:pPr>
        <w:keepNext w:val="0"/>
        <w:keepLines w:val="0"/>
        <w:widowControl w:val="0"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bookmarkEnd w:id="1"/>
    <w:p w14:paraId="386E9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二、供应单位联系方式</w:t>
      </w:r>
    </w:p>
    <w:p w14:paraId="157F0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单位联系人：</w:t>
      </w:r>
    </w:p>
    <w:p w14:paraId="00D77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联系人电话：</w:t>
      </w:r>
    </w:p>
    <w:p w14:paraId="78333CB4">
      <w:pPr>
        <w:keepNext w:val="0"/>
        <w:keepLines w:val="0"/>
        <w:pageBreakBefore w:val="0"/>
        <w:widowControl w:val="0"/>
        <w:tabs>
          <w:tab w:val="left" w:pos="7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D56A8B">
      <w:pPr>
        <w:keepNext w:val="0"/>
        <w:keepLines w:val="0"/>
        <w:pageBreakBefore w:val="0"/>
        <w:widowControl w:val="0"/>
        <w:tabs>
          <w:tab w:val="left" w:pos="63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D0EE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报价单位（盖章）：</w:t>
      </w:r>
    </w:p>
    <w:p w14:paraId="37FE3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经办人（签字）：</w:t>
      </w:r>
    </w:p>
    <w:p w14:paraId="7C7D7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时间：</w:t>
      </w:r>
    </w:p>
    <w:p w14:paraId="617617D3"/>
    <w:sectPr>
      <w:pgSz w:w="11906" w:h="16838"/>
      <w:pgMar w:top="1327" w:right="1066" w:bottom="1327" w:left="1066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2F488F-C6FE-4AD2-87C4-103A24AD40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B65D2BA-6CEE-4F5F-8AFD-E6016E02048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11986CE-5602-45DB-9BF7-3F81F0F4725A}"/>
  </w:font>
  <w:font w:name="楷体_GB2312">
    <w:altName w:val="楷体"/>
    <w:panose1 w:val="02010609030001010101"/>
    <w:charset w:val="86"/>
    <w:family w:val="auto"/>
    <w:pitch w:val="default"/>
    <w:sig w:usb0="00000000" w:usb1="00000000" w:usb2="00000000" w:usb3="00000000" w:csb0="00040000" w:csb1="00000000"/>
    <w:embedRegular r:id="rId4" w:fontKey="{0F54F236-340F-4A04-B2F0-C0FCC021C7E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  <w:embedRegular r:id="rId5" w:fontKey="{B718287B-F1BC-47E3-8EA1-894FB41A31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DA837D4-E64E-4960-9DD3-24183523D0C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21901"/>
    <w:rsid w:val="038E12B6"/>
    <w:rsid w:val="18D34F1E"/>
    <w:rsid w:val="1D110191"/>
    <w:rsid w:val="24D942F1"/>
    <w:rsid w:val="26F61189"/>
    <w:rsid w:val="27821901"/>
    <w:rsid w:val="2AA72B15"/>
    <w:rsid w:val="2EE1150A"/>
    <w:rsid w:val="31BC5268"/>
    <w:rsid w:val="43861C26"/>
    <w:rsid w:val="442561B4"/>
    <w:rsid w:val="44507CD3"/>
    <w:rsid w:val="4676284A"/>
    <w:rsid w:val="4D8052E4"/>
    <w:rsid w:val="689E1934"/>
    <w:rsid w:val="695F613F"/>
    <w:rsid w:val="7DC55DE4"/>
    <w:rsid w:val="7E98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+正文"/>
    <w:basedOn w:val="1"/>
    <w:qFormat/>
    <w:uiPriority w:val="0"/>
    <w:pPr>
      <w:spacing w:line="360" w:lineRule="auto"/>
      <w:ind w:firstLine="200" w:firstLineChars="200"/>
      <w:jc w:val="both"/>
    </w:pPr>
    <w:rPr>
      <w:rFonts w:eastAsia="宋体"/>
      <w:color w:val="auto"/>
      <w:kern w:val="2"/>
      <w:szCs w:val="2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1073</Words>
  <Characters>1079</Characters>
  <Lines>0</Lines>
  <Paragraphs>0</Paragraphs>
  <TotalTime>27</TotalTime>
  <ScaleCrop>false</ScaleCrop>
  <LinksUpToDate>false</LinksUpToDate>
  <CharactersWithSpaces>1105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2026-05-08T07:31:00Z</dcterms:created>
  <dc:creator>代永东</dc:creator>
  <cp:lastModifiedBy>王淑容</cp:lastModifiedBy>
  <dcterms:modified xsi:type="dcterms:W3CDTF">2026-09-01T08:58:05Z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8CBD29E2AD9F40A882612D29706A2EF7_13</vt:lpwstr>
  </property>
  <property fmtid="{D5CDD505-2E9C-101B-9397-08002B2CF9AE}" pid="4" name="KSOTemplateDocerSaveRecord">
    <vt:lpwstr>eyJoZGlkIjoiMmEyNmMxMDUyOWUwZjM4ZjIyNTcxODM5Y2U2ZGIzZDMiLCJ1c2VySWQiOiIxNjQzNzc2ODI5In0=</vt:lpwstr>
  </property>
</Properties>
</file>